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B5" w:rsidRPr="0064630D" w:rsidRDefault="00473CB5" w:rsidP="00C771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48"/>
          <w:szCs w:val="48"/>
        </w:rPr>
      </w:pPr>
      <w:r w:rsidRPr="0064630D">
        <w:rPr>
          <w:rFonts w:cstheme="minorHAnsi"/>
          <w:sz w:val="48"/>
          <w:szCs w:val="48"/>
        </w:rPr>
        <w:t>REPORT</w:t>
      </w:r>
    </w:p>
    <w:p w:rsidR="00741D2C" w:rsidRDefault="009A1DC3" w:rsidP="00C771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SHABDARTH 2.0</w:t>
      </w:r>
    </w:p>
    <w:p w:rsidR="00741D2C" w:rsidRPr="0064630D" w:rsidRDefault="00741D2C" w:rsidP="00C771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>
        <w:rPr>
          <w:rFonts w:cstheme="minorHAnsi"/>
          <w:sz w:val="28"/>
          <w:szCs w:val="28"/>
        </w:rPr>
        <w:t>9</w:t>
      </w:r>
      <w:r>
        <w:rPr>
          <w:rFonts w:cstheme="minorHAnsi"/>
          <w:sz w:val="28"/>
          <w:szCs w:val="28"/>
          <w:vertAlign w:val="superscript"/>
        </w:rPr>
        <w:t>th</w:t>
      </w:r>
      <w:r w:rsidRPr="0064630D">
        <w:rPr>
          <w:rFonts w:cstheme="minorHAnsi"/>
          <w:sz w:val="28"/>
          <w:szCs w:val="28"/>
        </w:rPr>
        <w:t xml:space="preserve"> APRIL 2019</w:t>
      </w:r>
    </w:p>
    <w:p w:rsidR="00741D2C" w:rsidRPr="0064630D" w:rsidRDefault="00741D2C" w:rsidP="00C7713D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On 9</w:t>
      </w:r>
      <w:r w:rsidRPr="0064630D">
        <w:rPr>
          <w:rFonts w:cstheme="minorHAnsi"/>
          <w:sz w:val="32"/>
          <w:szCs w:val="32"/>
        </w:rPr>
        <w:t xml:space="preserve">/4/2019, </w:t>
      </w:r>
      <w:r>
        <w:rPr>
          <w:rFonts w:cstheme="minorHAnsi"/>
          <w:sz w:val="32"/>
          <w:szCs w:val="32"/>
        </w:rPr>
        <w:t xml:space="preserve">a memorable event </w:t>
      </w:r>
      <w:r w:rsidRPr="009A1DC3">
        <w:rPr>
          <w:rFonts w:cstheme="minorHAnsi"/>
          <w:b/>
          <w:bCs/>
          <w:sz w:val="32"/>
          <w:szCs w:val="32"/>
        </w:rPr>
        <w:t>“</w:t>
      </w:r>
      <w:r w:rsidR="00A70C1F" w:rsidRPr="009A1DC3">
        <w:rPr>
          <w:rFonts w:cstheme="minorHAnsi"/>
          <w:b/>
          <w:bCs/>
          <w:sz w:val="32"/>
          <w:szCs w:val="32"/>
        </w:rPr>
        <w:t>SHABDARTH 2.0</w:t>
      </w:r>
      <w:r w:rsidRPr="009A1DC3">
        <w:rPr>
          <w:rFonts w:cstheme="minorHAnsi"/>
          <w:b/>
          <w:bCs/>
          <w:sz w:val="32"/>
          <w:szCs w:val="32"/>
        </w:rPr>
        <w:t xml:space="preserve"> – Machine se mehfil</w:t>
      </w:r>
      <w:r w:rsidR="00A70C1F">
        <w:rPr>
          <w:rFonts w:cstheme="minorHAnsi"/>
          <w:b/>
          <w:bCs/>
          <w:sz w:val="32"/>
          <w:szCs w:val="32"/>
        </w:rPr>
        <w:t xml:space="preserve"> </w:t>
      </w:r>
      <w:r w:rsidRPr="009A1DC3">
        <w:rPr>
          <w:rFonts w:cstheme="minorHAnsi"/>
          <w:b/>
          <w:bCs/>
          <w:sz w:val="32"/>
          <w:szCs w:val="32"/>
        </w:rPr>
        <w:t>tak”</w:t>
      </w:r>
      <w:r w:rsidR="00A70C1F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Pr="0064630D">
        <w:rPr>
          <w:rFonts w:cstheme="minorHAnsi"/>
          <w:sz w:val="32"/>
          <w:szCs w:val="32"/>
        </w:rPr>
        <w:t>was organized</w:t>
      </w:r>
      <w:proofErr w:type="gramEnd"/>
      <w:r w:rsidRPr="0064630D">
        <w:rPr>
          <w:rFonts w:cstheme="minorHAnsi"/>
          <w:sz w:val="32"/>
          <w:szCs w:val="32"/>
        </w:rPr>
        <w:t xml:space="preserve"> in our college by ignite team. Many students </w:t>
      </w:r>
      <w:r w:rsidR="00A70C1F" w:rsidRPr="0064630D">
        <w:rPr>
          <w:rFonts w:cstheme="minorHAnsi"/>
          <w:sz w:val="32"/>
          <w:szCs w:val="32"/>
        </w:rPr>
        <w:t>participated</w:t>
      </w:r>
      <w:r w:rsidRPr="0064630D">
        <w:rPr>
          <w:rFonts w:cstheme="minorHAnsi"/>
          <w:sz w:val="32"/>
          <w:szCs w:val="32"/>
        </w:rPr>
        <w:t xml:space="preserve"> in it.</w:t>
      </w:r>
    </w:p>
    <w:p w:rsidR="00741D2C" w:rsidRDefault="00741D2C" w:rsidP="00C7713D">
      <w:pPr>
        <w:widowControl w:val="0"/>
        <w:autoSpaceDE w:val="0"/>
        <w:autoSpaceDN w:val="0"/>
        <w:adjustRightInd w:val="0"/>
        <w:spacing w:after="200" w:line="276" w:lineRule="auto"/>
        <w:ind w:firstLine="720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Shabdarth is basically literature based open mic event</w:t>
      </w:r>
      <w:r w:rsidRPr="0064630D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This event can build up student literature power on wards. Many st</w:t>
      </w:r>
      <w:r w:rsidR="00137084"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</w:rPr>
        <w:t xml:space="preserve">dents participated in this. Not only students but some respected faculties like Dabhi sir, Garwaliya sir are also participated to make environment more live. We started our event on 9 o’clock sharp in the morning. We invited </w:t>
      </w:r>
      <w:proofErr w:type="spellStart"/>
      <w:r w:rsidRPr="009A1DC3">
        <w:rPr>
          <w:rFonts w:cstheme="minorHAnsi"/>
          <w:b/>
          <w:bCs/>
          <w:sz w:val="32"/>
          <w:szCs w:val="32"/>
        </w:rPr>
        <w:t>Ruchira</w:t>
      </w:r>
      <w:proofErr w:type="spellEnd"/>
      <w:r w:rsidR="0058334B">
        <w:rPr>
          <w:rFonts w:cstheme="minorHAnsi"/>
          <w:b/>
          <w:bCs/>
          <w:sz w:val="32"/>
          <w:szCs w:val="32"/>
        </w:rPr>
        <w:t xml:space="preserve"> </w:t>
      </w:r>
      <w:proofErr w:type="gramStart"/>
      <w:r w:rsidR="0058334B">
        <w:rPr>
          <w:rFonts w:cstheme="minorHAnsi"/>
          <w:b/>
          <w:bCs/>
          <w:sz w:val="32"/>
          <w:szCs w:val="32"/>
        </w:rPr>
        <w:t>ma</w:t>
      </w:r>
      <w:r w:rsidRPr="009A1DC3">
        <w:rPr>
          <w:rFonts w:cstheme="minorHAnsi"/>
          <w:b/>
          <w:bCs/>
          <w:sz w:val="32"/>
          <w:szCs w:val="32"/>
        </w:rPr>
        <w:t>m(</w:t>
      </w:r>
      <w:proofErr w:type="gramEnd"/>
      <w:r w:rsidRPr="009A1DC3">
        <w:rPr>
          <w:rFonts w:cstheme="minorHAnsi"/>
          <w:b/>
          <w:bCs/>
          <w:sz w:val="32"/>
          <w:szCs w:val="32"/>
        </w:rPr>
        <w:t>Diploma faculty), KAVI JALRUP (writer) and Jagrutima’m</w:t>
      </w:r>
      <w:r>
        <w:rPr>
          <w:rFonts w:cstheme="minorHAnsi"/>
          <w:sz w:val="32"/>
          <w:szCs w:val="32"/>
        </w:rPr>
        <w:t xml:space="preserve"> as a jury member for SHABDARTH  2.0. All participated performed very well and judges also encouraged they all. One special performance also given by Mali sir (Chairman of IGNITE,</w:t>
      </w:r>
      <w:r w:rsidR="00A70C1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LEC)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80"/>
      </w:tblGrid>
      <w:tr w:rsidR="00C7713D" w:rsidTr="00C7713D">
        <w:tc>
          <w:tcPr>
            <w:tcW w:w="4788" w:type="dxa"/>
          </w:tcPr>
          <w:p w:rsidR="00C7713D" w:rsidRDefault="00C7713D" w:rsidP="00C771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sz w:val="32"/>
                <w:szCs w:val="32"/>
              </w:rPr>
            </w:pPr>
            <w:r w:rsidRPr="00C7713D">
              <w:rPr>
                <w:rFonts w:cstheme="minorHAnsi"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2674799" cy="2819400"/>
                  <wp:effectExtent l="95250" t="0" r="68401" b="0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-20190409-WA001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676707" cy="2821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C7713D" w:rsidRDefault="00C7713D" w:rsidP="00C771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theme="minorHAnsi"/>
                <w:sz w:val="32"/>
                <w:szCs w:val="32"/>
              </w:rPr>
            </w:pPr>
            <w:bookmarkStart w:id="0" w:name="_GoBack"/>
            <w:r w:rsidRPr="00C7713D">
              <w:rPr>
                <w:rFonts w:cstheme="minorHAnsi"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2644998" cy="2762250"/>
                  <wp:effectExtent l="76200" t="0" r="60102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-20190409-WA001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V="1">
                            <a:off x="0" y="0"/>
                            <a:ext cx="2657707" cy="2775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426ED" w:rsidTr="001426ED">
        <w:tc>
          <w:tcPr>
            <w:tcW w:w="4788" w:type="dxa"/>
          </w:tcPr>
          <w:p w:rsidR="001426ED" w:rsidRPr="001426ED" w:rsidRDefault="001426ED" w:rsidP="001426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sz w:val="32"/>
                <w:szCs w:val="32"/>
              </w:rPr>
            </w:pPr>
            <w:r w:rsidRPr="001426ED">
              <w:rPr>
                <w:rFonts w:cstheme="minorHAnsi"/>
                <w:noProof/>
                <w:sz w:val="32"/>
                <w:szCs w:val="32"/>
                <w:lang w:val="en-IN" w:eastAsia="en-IN"/>
              </w:rPr>
              <w:lastRenderedPageBreak/>
              <w:drawing>
                <wp:inline distT="0" distB="0" distL="0" distR="0">
                  <wp:extent cx="2931318" cy="2952750"/>
                  <wp:effectExtent l="38100" t="0" r="2382" b="0"/>
                  <wp:docPr id="1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-20190409-WA003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932922" cy="2954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32"/>
                <w:szCs w:val="32"/>
              </w:rPr>
              <w:t>MALI SIR</w:t>
            </w:r>
          </w:p>
        </w:tc>
        <w:tc>
          <w:tcPr>
            <w:tcW w:w="4788" w:type="dxa"/>
          </w:tcPr>
          <w:p w:rsidR="001426ED" w:rsidRPr="001426ED" w:rsidRDefault="001426ED" w:rsidP="001426ED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sz w:val="12"/>
                <w:szCs w:val="12"/>
              </w:rPr>
            </w:pPr>
            <w:r w:rsidRPr="001426ED">
              <w:rPr>
                <w:rFonts w:cstheme="minorHAnsi"/>
                <w:noProof/>
                <w:sz w:val="32"/>
                <w:szCs w:val="32"/>
                <w:lang w:val="en-IN" w:eastAsia="en-IN"/>
              </w:rPr>
              <w:drawing>
                <wp:inline distT="0" distB="0" distL="0" distR="0">
                  <wp:extent cx="2762250" cy="2952750"/>
                  <wp:effectExtent l="19050" t="0" r="0" b="0"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-20190409-WA00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977" cy="296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426ED">
              <w:rPr>
                <w:rFonts w:cstheme="minorHAnsi"/>
                <w:sz w:val="28"/>
                <w:szCs w:val="28"/>
              </w:rPr>
              <w:t>DABHI SIR</w:t>
            </w:r>
          </w:p>
        </w:tc>
      </w:tr>
    </w:tbl>
    <w:p w:rsidR="00741D2C" w:rsidRDefault="00741D2C" w:rsidP="00C7713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48"/>
          <w:szCs w:val="48"/>
          <w:lang w:val="en-IN" w:eastAsia="en-IN"/>
        </w:rPr>
        <w:drawing>
          <wp:inline distT="0" distB="0" distL="0" distR="0">
            <wp:extent cx="1905000" cy="142874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0409_11321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03" cy="1432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48"/>
          <w:szCs w:val="48"/>
          <w:lang w:val="en-IN" w:eastAsia="en-IN"/>
        </w:rPr>
        <w:drawing>
          <wp:inline distT="0" distB="0" distL="0" distR="0">
            <wp:extent cx="2438400" cy="1828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409_11324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919" cy="182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084">
        <w:rPr>
          <w:rFonts w:cstheme="minorHAnsi"/>
          <w:noProof/>
          <w:sz w:val="48"/>
          <w:szCs w:val="48"/>
          <w:lang w:val="en-IN" w:eastAsia="en-IN"/>
        </w:rPr>
        <w:drawing>
          <wp:inline distT="0" distB="0" distL="0" distR="0">
            <wp:extent cx="1479550" cy="1109663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409_11322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487" cy="111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CB5" w:rsidRPr="00137084" w:rsidRDefault="00137084" w:rsidP="001426ED">
      <w:pPr>
        <w:widowControl w:val="0"/>
        <w:autoSpaceDE w:val="0"/>
        <w:autoSpaceDN w:val="0"/>
        <w:adjustRightInd w:val="0"/>
        <w:spacing w:after="200" w:line="276" w:lineRule="auto"/>
        <w:ind w:left="720"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  <w:vertAlign w:val="superscript"/>
        </w:rPr>
        <w:t>nd</w:t>
      </w:r>
      <w:r w:rsidR="001426ED">
        <w:rPr>
          <w:rFonts w:cstheme="minorHAnsi"/>
          <w:sz w:val="24"/>
          <w:szCs w:val="24"/>
          <w:vertAlign w:val="superscript"/>
        </w:rPr>
        <w:tab/>
      </w:r>
      <w:r w:rsidR="001426ED">
        <w:rPr>
          <w:rFonts w:cstheme="minorHAnsi"/>
          <w:sz w:val="24"/>
          <w:szCs w:val="24"/>
          <w:vertAlign w:val="superscript"/>
        </w:rPr>
        <w:tab/>
      </w:r>
      <w:r w:rsidR="001426ED">
        <w:rPr>
          <w:rFonts w:cstheme="minorHAnsi"/>
          <w:sz w:val="24"/>
          <w:szCs w:val="24"/>
          <w:vertAlign w:val="superscript"/>
        </w:rPr>
        <w:tab/>
      </w:r>
      <w:r w:rsidR="001426ED"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</w:rPr>
        <w:t>1</w:t>
      </w:r>
      <w:r w:rsidRPr="00137084">
        <w:rPr>
          <w:rFonts w:cstheme="minorHAnsi"/>
          <w:sz w:val="24"/>
          <w:szCs w:val="24"/>
          <w:vertAlign w:val="superscript"/>
        </w:rPr>
        <w:t>st</w:t>
      </w:r>
      <w:r w:rsidR="001426ED">
        <w:rPr>
          <w:rFonts w:cstheme="minorHAnsi"/>
          <w:sz w:val="24"/>
          <w:szCs w:val="24"/>
        </w:rPr>
        <w:tab/>
      </w:r>
      <w:r w:rsidR="001426ED">
        <w:rPr>
          <w:rFonts w:cstheme="minorHAnsi"/>
          <w:sz w:val="24"/>
          <w:szCs w:val="24"/>
        </w:rPr>
        <w:tab/>
      </w:r>
      <w:r w:rsidR="001426ED">
        <w:rPr>
          <w:rFonts w:cstheme="minorHAnsi"/>
          <w:sz w:val="24"/>
          <w:szCs w:val="24"/>
        </w:rPr>
        <w:tab/>
      </w:r>
      <w:r w:rsidR="001426ED">
        <w:rPr>
          <w:rFonts w:cstheme="minorHAnsi"/>
          <w:sz w:val="24"/>
          <w:szCs w:val="24"/>
        </w:rPr>
        <w:tab/>
      </w:r>
      <w:r w:rsidR="001426E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  <w:r w:rsidRPr="00137084">
        <w:rPr>
          <w:rFonts w:cstheme="minorHAnsi"/>
          <w:sz w:val="24"/>
          <w:szCs w:val="24"/>
          <w:vertAlign w:val="superscript"/>
        </w:rPr>
        <w:t>rd</w:t>
      </w:r>
    </w:p>
    <w:sectPr w:rsidR="00473CB5" w:rsidRPr="00137084" w:rsidSect="009511A5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44" w:rsidRDefault="00982E44" w:rsidP="00137084">
      <w:pPr>
        <w:spacing w:after="0" w:line="240" w:lineRule="auto"/>
      </w:pPr>
      <w:r>
        <w:separator/>
      </w:r>
    </w:p>
  </w:endnote>
  <w:endnote w:type="continuationSeparator" w:id="0">
    <w:p w:rsidR="00982E44" w:rsidRDefault="00982E44" w:rsidP="0013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44" w:rsidRDefault="00982E44" w:rsidP="00137084">
      <w:pPr>
        <w:spacing w:after="0" w:line="240" w:lineRule="auto"/>
      </w:pPr>
      <w:r>
        <w:separator/>
      </w:r>
    </w:p>
  </w:footnote>
  <w:footnote w:type="continuationSeparator" w:id="0">
    <w:p w:rsidR="00982E44" w:rsidRDefault="00982E44" w:rsidP="00137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84" w:rsidRDefault="00982E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297" o:spid="_x0000_s2050" type="#_x0000_t75" style="position:absolute;margin-left:0;margin-top:0;width:467.4pt;height:405.9pt;z-index:-251657216;mso-position-horizontal:center;mso-position-horizontal-relative:margin;mso-position-vertical:center;mso-position-vertical-relative:margin" o:allowincell="f">
          <v:imagedata r:id="rId1" o:title="IMG_20180324_175644_76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84" w:rsidRDefault="00982E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298" o:spid="_x0000_s2051" type="#_x0000_t75" style="position:absolute;margin-left:0;margin-top:0;width:467.4pt;height:405.9pt;z-index:-251656192;mso-position-horizontal:center;mso-position-horizontal-relative:margin;mso-position-vertical:center;mso-position-vertical-relative:margin" o:allowincell="f">
          <v:imagedata r:id="rId1" o:title="IMG_20180324_175644_76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084" w:rsidRDefault="00982E4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10296" o:spid="_x0000_s2049" type="#_x0000_t75" style="position:absolute;margin-left:0;margin-top:0;width:467.4pt;height:405.9pt;z-index:-251658240;mso-position-horizontal:center;mso-position-horizontal-relative:margin;mso-position-vertical:center;mso-position-vertical-relative:margin" o:allowincell="f">
          <v:imagedata r:id="rId1" o:title="IMG_20180324_175644_76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CB5"/>
    <w:rsid w:val="00137084"/>
    <w:rsid w:val="001426ED"/>
    <w:rsid w:val="0023288A"/>
    <w:rsid w:val="003A1C75"/>
    <w:rsid w:val="00473CB5"/>
    <w:rsid w:val="0058334B"/>
    <w:rsid w:val="007349C2"/>
    <w:rsid w:val="00741D2C"/>
    <w:rsid w:val="009511A5"/>
    <w:rsid w:val="00982E44"/>
    <w:rsid w:val="009A1DC3"/>
    <w:rsid w:val="00A3407F"/>
    <w:rsid w:val="00A70C1F"/>
    <w:rsid w:val="00C7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F7558B"/>
  <w15:docId w15:val="{1D593F2C-B6A2-4BB0-85AC-9221CCBB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9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CB5"/>
    <w:pPr>
      <w:spacing w:line="259" w:lineRule="auto"/>
      <w:jc w:val="left"/>
    </w:pPr>
    <w:rPr>
      <w:rFonts w:eastAsiaTheme="minorEastAsia"/>
      <w:lang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084"/>
    <w:rPr>
      <w:rFonts w:eastAsiaTheme="minorEastAsia"/>
      <w:lang w:bidi="gu-IN"/>
    </w:rPr>
  </w:style>
  <w:style w:type="paragraph" w:styleId="Footer">
    <w:name w:val="footer"/>
    <w:basedOn w:val="Normal"/>
    <w:link w:val="FooterChar"/>
    <w:uiPriority w:val="99"/>
    <w:unhideWhenUsed/>
    <w:rsid w:val="00137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084"/>
    <w:rPr>
      <w:rFonts w:eastAsiaTheme="minorEastAsia"/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13D"/>
    <w:rPr>
      <w:rFonts w:ascii="Tahoma" w:eastAsiaTheme="minorEastAsia" w:hAnsi="Tahoma" w:cs="Tahoma"/>
      <w:sz w:val="16"/>
      <w:szCs w:val="16"/>
      <w:lang w:bidi="gu-IN"/>
    </w:rPr>
  </w:style>
  <w:style w:type="table" w:styleId="TableGrid">
    <w:name w:val="Table Grid"/>
    <w:basedOn w:val="TableNormal"/>
    <w:uiPriority w:val="39"/>
    <w:rsid w:val="00C771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Chauhan</dc:creator>
  <cp:keywords/>
  <dc:description/>
  <cp:lastModifiedBy>Admin</cp:lastModifiedBy>
  <cp:revision>9</cp:revision>
  <cp:lastPrinted>2020-01-04T11:47:00Z</cp:lastPrinted>
  <dcterms:created xsi:type="dcterms:W3CDTF">2019-04-25T09:21:00Z</dcterms:created>
  <dcterms:modified xsi:type="dcterms:W3CDTF">2022-03-11T11:30:00Z</dcterms:modified>
</cp:coreProperties>
</file>